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4AD0" w14:textId="77777777" w:rsidR="00895E72" w:rsidRPr="00895E72" w:rsidRDefault="00895E72" w:rsidP="00895E72">
      <w:pPr>
        <w:keepNext/>
        <w:keepLines/>
        <w:spacing w:before="40" w:after="0"/>
        <w:outlineLvl w:val="2"/>
        <w:rPr>
          <w:b/>
          <w:bCs/>
          <w:color w:val="1F4E79" w:themeColor="accent5" w:themeShade="80"/>
          <w:kern w:val="0"/>
          <w:sz w:val="24"/>
          <w:szCs w:val="24"/>
          <w14:ligatures w14:val="none"/>
        </w:rPr>
      </w:pPr>
      <w:bookmarkStart w:id="0" w:name="_Toc138941217"/>
      <w:r w:rsidRPr="00895E72">
        <w:rPr>
          <w:b/>
          <w:bCs/>
          <w:color w:val="1F4E79" w:themeColor="accent5" w:themeShade="80"/>
          <w:kern w:val="0"/>
          <w:sz w:val="24"/>
          <w:szCs w:val="24"/>
          <w14:ligatures w14:val="none"/>
        </w:rPr>
        <w:t>ALLEGATO 1 - VERBALE DI VERIFICA PER LE VERIFICHE AMMINISTRATIVE</w:t>
      </w:r>
      <w:bookmarkEnd w:id="0"/>
    </w:p>
    <w:p w14:paraId="5E90DE8F" w14:textId="77777777" w:rsidR="00895E72" w:rsidRPr="00895E72" w:rsidRDefault="00895E72" w:rsidP="00895E72">
      <w:pPr>
        <w:rPr>
          <w:kern w:val="0"/>
          <w14:ligatures w14:val="none"/>
        </w:rPr>
      </w:pPr>
    </w:p>
    <w:p w14:paraId="76B6FB59" w14:textId="77777777" w:rsidR="00895E72" w:rsidRPr="00895E72" w:rsidRDefault="00895E72" w:rsidP="00895E7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kern w:val="0"/>
          <w:sz w:val="28"/>
          <w:szCs w:val="28"/>
          <w14:ligatures w14:val="none"/>
        </w:rPr>
      </w:pPr>
      <w:r w:rsidRPr="00895E72">
        <w:rPr>
          <w:rFonts w:ascii="Calibri,Bold" w:hAnsi="Calibri,Bold" w:cs="Calibri,Bold"/>
          <w:b/>
          <w:bCs/>
          <w:kern w:val="0"/>
          <w:sz w:val="28"/>
          <w:szCs w:val="28"/>
          <w14:ligatures w14:val="none"/>
        </w:rPr>
        <w:t>PR FESR 2021 – 2027 REGIONE UMBRIA</w:t>
      </w:r>
    </w:p>
    <w:p w14:paraId="64D578A5" w14:textId="77777777" w:rsidR="00895E72" w:rsidRPr="00895E72" w:rsidRDefault="00895E72" w:rsidP="00895E7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kern w:val="0"/>
          <w:sz w:val="28"/>
          <w:szCs w:val="28"/>
          <w14:ligatures w14:val="none"/>
        </w:rPr>
      </w:pPr>
      <w:r w:rsidRPr="00895E72">
        <w:rPr>
          <w:rFonts w:ascii="Calibri,Bold" w:hAnsi="Calibri,Bold" w:cs="Calibri,Bold"/>
          <w:b/>
          <w:bCs/>
          <w:kern w:val="0"/>
          <w:sz w:val="28"/>
          <w:szCs w:val="28"/>
          <w14:ligatures w14:val="none"/>
        </w:rPr>
        <w:t>VERBALE DI VERIFICA AMMINISTRATIVA</w:t>
      </w:r>
    </w:p>
    <w:p w14:paraId="6C8240C2" w14:textId="77777777" w:rsidR="00895E72" w:rsidRPr="00895E72" w:rsidRDefault="00895E72" w:rsidP="00895E72">
      <w:pPr>
        <w:rPr>
          <w:kern w:val="0"/>
          <w14:ligatures w14:val="none"/>
        </w:rPr>
      </w:pPr>
    </w:p>
    <w:p w14:paraId="5BFB451E" w14:textId="77777777" w:rsidR="00895E72" w:rsidRPr="00895E72" w:rsidRDefault="00895E72" w:rsidP="00895E72">
      <w:pPr>
        <w:rPr>
          <w:kern w:val="0"/>
          <w14:ligatures w14:val="none"/>
        </w:rPr>
      </w:pPr>
    </w:p>
    <w:p w14:paraId="51976671" w14:textId="77777777" w:rsidR="00895E72" w:rsidRPr="00895E72" w:rsidRDefault="00895E72" w:rsidP="00895E72">
      <w:pPr>
        <w:widowControl w:val="0"/>
        <w:suppressAutoHyphens/>
        <w:spacing w:before="9" w:after="0" w:line="240" w:lineRule="auto"/>
        <w:ind w:right="48"/>
        <w:rPr>
          <w:rFonts w:cs="Calibri"/>
          <w:kern w:val="0"/>
          <w:szCs w:val="24"/>
          <w14:ligatures w14:val="none"/>
        </w:rPr>
      </w:pPr>
    </w:p>
    <w:tbl>
      <w:tblPr>
        <w:tblStyle w:val="TableNormal"/>
        <w:tblW w:w="0" w:type="auto"/>
        <w:tblInd w:w="5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045"/>
      </w:tblGrid>
      <w:tr w:rsidR="00895E72" w:rsidRPr="00895E72" w14:paraId="2A672B5F" w14:textId="77777777" w:rsidTr="00260564">
        <w:trPr>
          <w:trHeight w:val="532"/>
        </w:trPr>
        <w:tc>
          <w:tcPr>
            <w:tcW w:w="2286" w:type="dxa"/>
          </w:tcPr>
          <w:p w14:paraId="3841CF06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sz w:val="20"/>
              </w:rPr>
            </w:pPr>
            <w:r w:rsidRPr="00895E72">
              <w:rPr>
                <w:rFonts w:cs="Calibri"/>
                <w:sz w:val="20"/>
              </w:rPr>
              <w:t>Numero</w:t>
            </w:r>
          </w:p>
        </w:tc>
        <w:tc>
          <w:tcPr>
            <w:tcW w:w="2045" w:type="dxa"/>
          </w:tcPr>
          <w:p w14:paraId="4FAFE814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0D25E4E9" w14:textId="77777777" w:rsidTr="00260564">
        <w:trPr>
          <w:trHeight w:val="535"/>
        </w:trPr>
        <w:tc>
          <w:tcPr>
            <w:tcW w:w="2286" w:type="dxa"/>
          </w:tcPr>
          <w:p w14:paraId="52F7A8C3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sz w:val="20"/>
              </w:rPr>
            </w:pPr>
            <w:r w:rsidRPr="00895E72">
              <w:rPr>
                <w:rFonts w:cs="Calibri"/>
                <w:sz w:val="20"/>
              </w:rPr>
              <w:t>Data</w:t>
            </w:r>
          </w:p>
        </w:tc>
        <w:tc>
          <w:tcPr>
            <w:tcW w:w="2045" w:type="dxa"/>
          </w:tcPr>
          <w:p w14:paraId="0212251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</w:tbl>
    <w:p w14:paraId="01CB744D" w14:textId="77777777" w:rsidR="00895E72" w:rsidRPr="00895E72" w:rsidRDefault="00895E72" w:rsidP="00895E72">
      <w:pPr>
        <w:widowControl w:val="0"/>
        <w:suppressAutoHyphens/>
        <w:spacing w:before="12" w:after="0" w:line="240" w:lineRule="auto"/>
        <w:ind w:right="48"/>
        <w:rPr>
          <w:rFonts w:cs="Calibri"/>
          <w:kern w:val="0"/>
          <w:sz w:val="23"/>
          <w:szCs w:val="24"/>
          <w14:ligatures w14:val="none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1559"/>
        <w:gridCol w:w="1701"/>
        <w:gridCol w:w="1389"/>
        <w:gridCol w:w="1419"/>
      </w:tblGrid>
      <w:tr w:rsidR="00895E72" w:rsidRPr="00895E72" w14:paraId="64290A5E" w14:textId="77777777" w:rsidTr="00260564">
        <w:trPr>
          <w:trHeight w:val="483"/>
        </w:trPr>
        <w:tc>
          <w:tcPr>
            <w:tcW w:w="3541" w:type="dxa"/>
            <w:shd w:val="clear" w:color="auto" w:fill="00AEEE"/>
          </w:tcPr>
          <w:p w14:paraId="7539542C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Codice Operazione</w:t>
            </w:r>
          </w:p>
        </w:tc>
        <w:tc>
          <w:tcPr>
            <w:tcW w:w="6068" w:type="dxa"/>
            <w:gridSpan w:val="4"/>
          </w:tcPr>
          <w:p w14:paraId="335F255C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06AE9E26" w14:textId="77777777" w:rsidTr="00260564">
        <w:trPr>
          <w:trHeight w:val="482"/>
        </w:trPr>
        <w:tc>
          <w:tcPr>
            <w:tcW w:w="3541" w:type="dxa"/>
            <w:shd w:val="clear" w:color="auto" w:fill="00AEEE"/>
          </w:tcPr>
          <w:p w14:paraId="157FB116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Titolo Operazione</w:t>
            </w:r>
          </w:p>
        </w:tc>
        <w:tc>
          <w:tcPr>
            <w:tcW w:w="6068" w:type="dxa"/>
            <w:gridSpan w:val="4"/>
          </w:tcPr>
          <w:p w14:paraId="5EB952E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48685E8D" w14:textId="77777777" w:rsidTr="00260564">
        <w:trPr>
          <w:trHeight w:val="482"/>
        </w:trPr>
        <w:tc>
          <w:tcPr>
            <w:tcW w:w="3541" w:type="dxa"/>
            <w:shd w:val="clear" w:color="auto" w:fill="00AEEE"/>
          </w:tcPr>
          <w:p w14:paraId="73F5C1B0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Priorità</w:t>
            </w:r>
          </w:p>
        </w:tc>
        <w:tc>
          <w:tcPr>
            <w:tcW w:w="6068" w:type="dxa"/>
            <w:gridSpan w:val="4"/>
          </w:tcPr>
          <w:p w14:paraId="36146B62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7F99330A" w14:textId="77777777" w:rsidTr="00260564">
        <w:trPr>
          <w:trHeight w:val="482"/>
        </w:trPr>
        <w:tc>
          <w:tcPr>
            <w:tcW w:w="3541" w:type="dxa"/>
            <w:shd w:val="clear" w:color="auto" w:fill="00AEEE"/>
          </w:tcPr>
          <w:p w14:paraId="670019CB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Azione</w:t>
            </w:r>
          </w:p>
        </w:tc>
        <w:tc>
          <w:tcPr>
            <w:tcW w:w="6068" w:type="dxa"/>
            <w:gridSpan w:val="4"/>
          </w:tcPr>
          <w:p w14:paraId="09EA6108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6AE5D6C3" w14:textId="77777777" w:rsidTr="00260564">
        <w:trPr>
          <w:trHeight w:val="484"/>
        </w:trPr>
        <w:tc>
          <w:tcPr>
            <w:tcW w:w="3541" w:type="dxa"/>
            <w:shd w:val="clear" w:color="auto" w:fill="00AEEE"/>
          </w:tcPr>
          <w:p w14:paraId="3347FD3F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Riferimento alla domanda di rimborso</w:t>
            </w:r>
          </w:p>
        </w:tc>
        <w:tc>
          <w:tcPr>
            <w:tcW w:w="6068" w:type="dxa"/>
            <w:gridSpan w:val="4"/>
          </w:tcPr>
          <w:p w14:paraId="6BCB220A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6792881E" w14:textId="77777777" w:rsidTr="00260564">
        <w:trPr>
          <w:trHeight w:val="972"/>
        </w:trPr>
        <w:tc>
          <w:tcPr>
            <w:tcW w:w="3541" w:type="dxa"/>
            <w:shd w:val="clear" w:color="auto" w:fill="00AEEE"/>
          </w:tcPr>
          <w:p w14:paraId="0E6CDDDF" w14:textId="77777777" w:rsidR="00895E72" w:rsidRPr="00895E72" w:rsidRDefault="00895E72" w:rsidP="00895E72">
            <w:pPr>
              <w:widowControl w:val="0"/>
              <w:spacing w:before="120"/>
              <w:ind w:left="111" w:right="15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Organismo responsabile/RdA</w:t>
            </w:r>
          </w:p>
        </w:tc>
        <w:tc>
          <w:tcPr>
            <w:tcW w:w="6068" w:type="dxa"/>
            <w:gridSpan w:val="4"/>
          </w:tcPr>
          <w:p w14:paraId="01885E33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74439147" w14:textId="77777777" w:rsidTr="00260564">
        <w:trPr>
          <w:trHeight w:val="484"/>
        </w:trPr>
        <w:tc>
          <w:tcPr>
            <w:tcW w:w="3541" w:type="dxa"/>
            <w:shd w:val="clear" w:color="auto" w:fill="00AEEE"/>
          </w:tcPr>
          <w:p w14:paraId="7B7CCC93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Beneficiario</w:t>
            </w:r>
          </w:p>
        </w:tc>
        <w:tc>
          <w:tcPr>
            <w:tcW w:w="6068" w:type="dxa"/>
            <w:gridSpan w:val="4"/>
          </w:tcPr>
          <w:p w14:paraId="7DC11B5C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61AECC9D" w14:textId="77777777" w:rsidTr="00260564">
        <w:trPr>
          <w:trHeight w:val="484"/>
        </w:trPr>
        <w:tc>
          <w:tcPr>
            <w:tcW w:w="3541" w:type="dxa"/>
            <w:shd w:val="clear" w:color="auto" w:fill="00AEEE"/>
          </w:tcPr>
          <w:p w14:paraId="5F29508B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CUP</w:t>
            </w:r>
          </w:p>
        </w:tc>
        <w:tc>
          <w:tcPr>
            <w:tcW w:w="6068" w:type="dxa"/>
            <w:gridSpan w:val="4"/>
          </w:tcPr>
          <w:p w14:paraId="4F03D92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65E726EE" w14:textId="77777777" w:rsidTr="00260564">
        <w:trPr>
          <w:trHeight w:val="400"/>
        </w:trPr>
        <w:tc>
          <w:tcPr>
            <w:tcW w:w="3541" w:type="dxa"/>
            <w:vMerge w:val="restart"/>
            <w:shd w:val="clear" w:color="auto" w:fill="00AEEE"/>
          </w:tcPr>
          <w:p w14:paraId="09EC9142" w14:textId="77777777" w:rsidR="00895E72" w:rsidRPr="00895E72" w:rsidRDefault="00895E72" w:rsidP="00895E72">
            <w:pPr>
              <w:widowControl w:val="0"/>
              <w:spacing w:before="125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Costo approvato</w:t>
            </w:r>
          </w:p>
        </w:tc>
        <w:tc>
          <w:tcPr>
            <w:tcW w:w="1559" w:type="dxa"/>
          </w:tcPr>
          <w:p w14:paraId="538D4BDF" w14:textId="77777777" w:rsidR="00895E72" w:rsidRPr="00895E72" w:rsidRDefault="00895E72" w:rsidP="00895E72">
            <w:pPr>
              <w:widowControl w:val="0"/>
              <w:spacing w:line="235" w:lineRule="exact"/>
              <w:jc w:val="center"/>
              <w:rPr>
                <w:rFonts w:cs="Calibri"/>
                <w:b/>
                <w:bCs/>
                <w:sz w:val="20"/>
              </w:rPr>
            </w:pPr>
            <w:r w:rsidRPr="00895E72">
              <w:rPr>
                <w:rFonts w:cs="Calibri"/>
                <w:b/>
                <w:bCs/>
                <w:sz w:val="19"/>
              </w:rPr>
              <w:t>FESR</w:t>
            </w:r>
          </w:p>
        </w:tc>
        <w:tc>
          <w:tcPr>
            <w:tcW w:w="1701" w:type="dxa"/>
          </w:tcPr>
          <w:p w14:paraId="6EA47B02" w14:textId="77777777" w:rsidR="00895E72" w:rsidRPr="00895E72" w:rsidRDefault="00895E72" w:rsidP="00895E72">
            <w:pPr>
              <w:widowControl w:val="0"/>
              <w:spacing w:line="235" w:lineRule="exact"/>
              <w:jc w:val="center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Stato</w:t>
            </w:r>
          </w:p>
        </w:tc>
        <w:tc>
          <w:tcPr>
            <w:tcW w:w="1389" w:type="dxa"/>
          </w:tcPr>
          <w:p w14:paraId="370FE321" w14:textId="77777777" w:rsidR="00895E72" w:rsidRPr="00895E72" w:rsidRDefault="00895E72" w:rsidP="00895E72">
            <w:pPr>
              <w:widowControl w:val="0"/>
              <w:spacing w:line="235" w:lineRule="exact"/>
              <w:ind w:right="-42"/>
              <w:jc w:val="center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Privato</w:t>
            </w:r>
          </w:p>
        </w:tc>
        <w:tc>
          <w:tcPr>
            <w:tcW w:w="1419" w:type="dxa"/>
          </w:tcPr>
          <w:p w14:paraId="778935F0" w14:textId="77777777" w:rsidR="00895E72" w:rsidRPr="00895E72" w:rsidRDefault="00895E72" w:rsidP="00895E72">
            <w:pPr>
              <w:widowControl w:val="0"/>
              <w:spacing w:line="235" w:lineRule="exact"/>
              <w:jc w:val="center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TOTALE</w:t>
            </w:r>
          </w:p>
        </w:tc>
      </w:tr>
      <w:tr w:rsidR="00895E72" w:rsidRPr="00895E72" w14:paraId="0AB4CC10" w14:textId="77777777" w:rsidTr="00260564">
        <w:trPr>
          <w:trHeight w:val="484"/>
        </w:trPr>
        <w:tc>
          <w:tcPr>
            <w:tcW w:w="3541" w:type="dxa"/>
            <w:vMerge/>
            <w:tcBorders>
              <w:top w:val="nil"/>
            </w:tcBorders>
            <w:shd w:val="clear" w:color="auto" w:fill="00AEEE"/>
          </w:tcPr>
          <w:p w14:paraId="6FCD6448" w14:textId="77777777" w:rsidR="00895E72" w:rsidRPr="00895E72" w:rsidRDefault="00895E72" w:rsidP="00895E72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14:paraId="358D069B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701" w:type="dxa"/>
          </w:tcPr>
          <w:p w14:paraId="7E434A3D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389" w:type="dxa"/>
          </w:tcPr>
          <w:p w14:paraId="7683EF82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419" w:type="dxa"/>
          </w:tcPr>
          <w:p w14:paraId="3E88370D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49306D94" w14:textId="77777777" w:rsidTr="00260564">
        <w:trPr>
          <w:trHeight w:val="483"/>
        </w:trPr>
        <w:tc>
          <w:tcPr>
            <w:tcW w:w="3541" w:type="dxa"/>
            <w:shd w:val="clear" w:color="auto" w:fill="00AEEE"/>
          </w:tcPr>
          <w:p w14:paraId="55052939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 xml:space="preserve">Importo rendicontato nella Domanda di rimborso </w:t>
            </w:r>
          </w:p>
        </w:tc>
        <w:tc>
          <w:tcPr>
            <w:tcW w:w="6068" w:type="dxa"/>
            <w:gridSpan w:val="4"/>
          </w:tcPr>
          <w:p w14:paraId="420B5E60" w14:textId="77777777" w:rsidR="00895E72" w:rsidRPr="00895E72" w:rsidRDefault="00895E72" w:rsidP="00895E72">
            <w:pPr>
              <w:widowControl w:val="0"/>
              <w:spacing w:before="119"/>
              <w:ind w:left="1012"/>
              <w:rPr>
                <w:rFonts w:cs="Calibri"/>
                <w:b/>
                <w:sz w:val="20"/>
              </w:rPr>
            </w:pPr>
          </w:p>
        </w:tc>
      </w:tr>
      <w:tr w:rsidR="00895E72" w:rsidRPr="00895E72" w14:paraId="604C8E93" w14:textId="77777777" w:rsidTr="00260564">
        <w:trPr>
          <w:trHeight w:val="483"/>
        </w:trPr>
        <w:tc>
          <w:tcPr>
            <w:tcW w:w="3541" w:type="dxa"/>
            <w:shd w:val="clear" w:color="auto" w:fill="00AEEE"/>
          </w:tcPr>
          <w:p w14:paraId="61E8A566" w14:textId="77777777" w:rsidR="00895E72" w:rsidRPr="00895E72" w:rsidRDefault="00895E72" w:rsidP="00895E72">
            <w:pPr>
              <w:widowControl w:val="0"/>
              <w:spacing w:before="119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Importo controllato</w:t>
            </w:r>
          </w:p>
        </w:tc>
        <w:tc>
          <w:tcPr>
            <w:tcW w:w="6068" w:type="dxa"/>
            <w:gridSpan w:val="4"/>
          </w:tcPr>
          <w:p w14:paraId="351E23B4" w14:textId="77777777" w:rsidR="00895E72" w:rsidRPr="00895E72" w:rsidRDefault="00895E72" w:rsidP="00895E72">
            <w:pPr>
              <w:widowControl w:val="0"/>
              <w:spacing w:before="119"/>
              <w:ind w:left="1012"/>
              <w:rPr>
                <w:rFonts w:cs="Calibri"/>
                <w:b/>
                <w:sz w:val="20"/>
              </w:rPr>
            </w:pPr>
          </w:p>
        </w:tc>
      </w:tr>
    </w:tbl>
    <w:p w14:paraId="7406839A" w14:textId="77777777" w:rsidR="00895E72" w:rsidRPr="00895E72" w:rsidRDefault="00895E72" w:rsidP="00895E72">
      <w:pPr>
        <w:widowControl w:val="0"/>
        <w:suppressAutoHyphens/>
        <w:spacing w:before="115" w:after="0" w:line="240" w:lineRule="auto"/>
        <w:ind w:right="48"/>
        <w:rPr>
          <w:rFonts w:cs="Calibri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2020"/>
        <w:gridCol w:w="1756"/>
        <w:gridCol w:w="1773"/>
        <w:gridCol w:w="1757"/>
      </w:tblGrid>
      <w:tr w:rsidR="00895E72" w:rsidRPr="00895E72" w14:paraId="541D71E1" w14:textId="77777777" w:rsidTr="00260564">
        <w:trPr>
          <w:trHeight w:val="484"/>
        </w:trPr>
        <w:tc>
          <w:tcPr>
            <w:tcW w:w="2553" w:type="dxa"/>
            <w:shd w:val="clear" w:color="auto" w:fill="00AEEE"/>
          </w:tcPr>
          <w:p w14:paraId="38F3A1DB" w14:textId="77777777" w:rsidR="00895E72" w:rsidRPr="00895E72" w:rsidRDefault="00895E72" w:rsidP="00895E72">
            <w:pPr>
              <w:widowControl w:val="0"/>
              <w:spacing w:before="117"/>
              <w:ind w:left="11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Tipo di rapporto</w:t>
            </w:r>
          </w:p>
        </w:tc>
        <w:tc>
          <w:tcPr>
            <w:tcW w:w="2020" w:type="dxa"/>
            <w:shd w:val="clear" w:color="auto" w:fill="00AEEE"/>
          </w:tcPr>
          <w:p w14:paraId="75953296" w14:textId="77777777" w:rsidR="00895E72" w:rsidRPr="00895E72" w:rsidRDefault="00895E72" w:rsidP="00895E72">
            <w:pPr>
              <w:widowControl w:val="0"/>
              <w:spacing w:before="117"/>
              <w:ind w:left="114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Provvisorio</w:t>
            </w:r>
          </w:p>
        </w:tc>
        <w:tc>
          <w:tcPr>
            <w:tcW w:w="1756" w:type="dxa"/>
          </w:tcPr>
          <w:p w14:paraId="77C29123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773" w:type="dxa"/>
            <w:shd w:val="clear" w:color="auto" w:fill="00AEEE"/>
          </w:tcPr>
          <w:p w14:paraId="7E46D43D" w14:textId="77777777" w:rsidR="00895E72" w:rsidRPr="00895E72" w:rsidRDefault="00895E72" w:rsidP="00895E72">
            <w:pPr>
              <w:widowControl w:val="0"/>
              <w:spacing w:before="117"/>
              <w:ind w:left="110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Finale</w:t>
            </w:r>
          </w:p>
        </w:tc>
        <w:tc>
          <w:tcPr>
            <w:tcW w:w="1757" w:type="dxa"/>
          </w:tcPr>
          <w:p w14:paraId="7E4910FB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</w:tbl>
    <w:p w14:paraId="08A6B8F5" w14:textId="77777777" w:rsidR="00895E72" w:rsidRPr="00895E72" w:rsidRDefault="00895E72" w:rsidP="00895E72">
      <w:pPr>
        <w:widowControl w:val="0"/>
        <w:suppressAutoHyphens/>
        <w:spacing w:before="115" w:after="0" w:line="240" w:lineRule="auto"/>
        <w:ind w:right="48"/>
        <w:rPr>
          <w:rFonts w:cs="Calibri"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2448"/>
        <w:gridCol w:w="2178"/>
        <w:gridCol w:w="3096"/>
      </w:tblGrid>
      <w:tr w:rsidR="00895E72" w:rsidRPr="00895E72" w14:paraId="138EBCDA" w14:textId="77777777" w:rsidTr="00260564">
        <w:trPr>
          <w:trHeight w:val="486"/>
        </w:trPr>
        <w:tc>
          <w:tcPr>
            <w:tcW w:w="2153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F1237E9" w14:textId="77777777" w:rsidR="00895E72" w:rsidRPr="00895E72" w:rsidRDefault="00895E72" w:rsidP="00895E72">
            <w:pPr>
              <w:widowControl w:val="0"/>
              <w:spacing w:before="14" w:line="226" w:lineRule="exact"/>
              <w:ind w:left="747" w:hanging="273"/>
              <w:rPr>
                <w:rFonts w:cs="Calibri"/>
                <w:b/>
                <w:i/>
                <w:sz w:val="20"/>
              </w:rPr>
            </w:pPr>
            <w:r w:rsidRPr="00895E72">
              <w:rPr>
                <w:rFonts w:cs="Calibri"/>
                <w:b/>
                <w:i/>
                <w:sz w:val="20"/>
              </w:rPr>
              <w:t>Nomi addetti al controllo</w:t>
            </w:r>
          </w:p>
        </w:tc>
        <w:tc>
          <w:tcPr>
            <w:tcW w:w="2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EC96" w14:textId="77777777" w:rsidR="00895E72" w:rsidRPr="00895E72" w:rsidRDefault="00895E72" w:rsidP="00895E72">
            <w:pPr>
              <w:widowControl w:val="0"/>
              <w:spacing w:before="121"/>
              <w:ind w:left="846" w:right="810"/>
              <w:jc w:val="center"/>
              <w:rPr>
                <w:rFonts w:cs="Calibri"/>
                <w:b/>
                <w:i/>
                <w:sz w:val="20"/>
              </w:rPr>
            </w:pPr>
            <w:r w:rsidRPr="00895E72">
              <w:rPr>
                <w:rFonts w:cs="Calibri"/>
                <w:b/>
                <w:i/>
                <w:sz w:val="20"/>
              </w:rPr>
              <w:t>Funzione</w:t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3BF0" w14:textId="77777777" w:rsidR="00895E72" w:rsidRPr="00895E72" w:rsidRDefault="00895E72" w:rsidP="00895E72">
            <w:pPr>
              <w:widowControl w:val="0"/>
              <w:spacing w:before="121"/>
              <w:ind w:left="497"/>
              <w:rPr>
                <w:rFonts w:cs="Calibri"/>
                <w:b/>
                <w:i/>
                <w:sz w:val="20"/>
              </w:rPr>
            </w:pPr>
            <w:r w:rsidRPr="00895E72">
              <w:rPr>
                <w:rFonts w:cs="Calibri"/>
                <w:b/>
                <w:i/>
                <w:sz w:val="20"/>
              </w:rPr>
              <w:t>Nomi referenti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3D4535B" w14:textId="77777777" w:rsidR="00895E72" w:rsidRPr="00895E72" w:rsidRDefault="00895E72" w:rsidP="00895E72">
            <w:pPr>
              <w:widowControl w:val="0"/>
              <w:spacing w:before="121"/>
              <w:ind w:left="1166" w:right="1143"/>
              <w:jc w:val="center"/>
              <w:rPr>
                <w:rFonts w:cs="Calibri"/>
                <w:b/>
                <w:i/>
                <w:sz w:val="20"/>
              </w:rPr>
            </w:pPr>
            <w:r w:rsidRPr="00895E72">
              <w:rPr>
                <w:rFonts w:cs="Calibri"/>
                <w:b/>
                <w:i/>
                <w:sz w:val="20"/>
              </w:rPr>
              <w:t>Funzione</w:t>
            </w:r>
          </w:p>
        </w:tc>
      </w:tr>
      <w:tr w:rsidR="00895E72" w:rsidRPr="00895E72" w14:paraId="321FA0C8" w14:textId="77777777" w:rsidTr="00260564">
        <w:trPr>
          <w:trHeight w:val="449"/>
        </w:trPr>
        <w:tc>
          <w:tcPr>
            <w:tcW w:w="2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EFB52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C80D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729D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1CD5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03851585" w14:textId="77777777" w:rsidTr="00260564">
        <w:trPr>
          <w:trHeight w:val="414"/>
        </w:trPr>
        <w:tc>
          <w:tcPr>
            <w:tcW w:w="2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67DD25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88AA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D2C1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309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5FFD4C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</w:tbl>
    <w:p w14:paraId="239738AE" w14:textId="77777777" w:rsidR="00895E72" w:rsidRPr="00895E72" w:rsidRDefault="00895E72" w:rsidP="00895E72">
      <w:pPr>
        <w:rPr>
          <w:color w:val="4472C4" w:themeColor="accent1"/>
          <w:kern w:val="0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Descrizione delle attività del controllo svolto</w:t>
      </w:r>
    </w:p>
    <w:p w14:paraId="7B6628E0" w14:textId="77777777" w:rsidR="00895E72" w:rsidRPr="00895E72" w:rsidRDefault="00895E72" w:rsidP="00895E72">
      <w:pPr>
        <w:widowControl w:val="0"/>
        <w:numPr>
          <w:ilvl w:val="0"/>
          <w:numId w:val="1"/>
        </w:numPr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lastRenderedPageBreak/>
        <w:t>Descrizione sintetica del progetto</w:t>
      </w:r>
    </w:p>
    <w:p w14:paraId="193B0606" w14:textId="77777777" w:rsidR="00895E72" w:rsidRPr="00895E72" w:rsidRDefault="00895E72" w:rsidP="00895E72">
      <w:pPr>
        <w:widowControl w:val="0"/>
        <w:numPr>
          <w:ilvl w:val="0"/>
          <w:numId w:val="1"/>
        </w:numPr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Eventuali criticità emerse nel corso del controllo</w:t>
      </w:r>
    </w:p>
    <w:p w14:paraId="0862D658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</w:p>
    <w:p w14:paraId="52C5B05B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Esiti del controllo</w:t>
      </w:r>
    </w:p>
    <w:p w14:paraId="050B6A5B" w14:textId="77777777" w:rsidR="00895E72" w:rsidRPr="00895E72" w:rsidRDefault="00895E72" w:rsidP="00895E72">
      <w:pPr>
        <w:widowControl w:val="0"/>
        <w:numPr>
          <w:ilvl w:val="0"/>
          <w:numId w:val="2"/>
        </w:numPr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Eventuale importo considerato non ammissibile</w:t>
      </w:r>
    </w:p>
    <w:p w14:paraId="21FBC9A0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</w:p>
    <w:p w14:paraId="5372CB2D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Contraddittorio</w:t>
      </w:r>
    </w:p>
    <w:p w14:paraId="75E96532" w14:textId="77777777" w:rsidR="00895E72" w:rsidRPr="00895E72" w:rsidRDefault="00895E72" w:rsidP="00895E72">
      <w:pPr>
        <w:widowControl w:val="0"/>
        <w:numPr>
          <w:ilvl w:val="0"/>
          <w:numId w:val="2"/>
        </w:numPr>
        <w:suppressAutoHyphens/>
        <w:spacing w:before="115" w:after="0" w:line="240" w:lineRule="auto"/>
        <w:ind w:right="151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Eventuali integrazioni documentali e/o controdeduzioni da richiedere al Beneficiario (in caso di rapporto provvisorio)</w:t>
      </w:r>
    </w:p>
    <w:p w14:paraId="15DC25EE" w14:textId="77777777" w:rsidR="00895E72" w:rsidRPr="00895E72" w:rsidRDefault="00895E72" w:rsidP="00895E72">
      <w:pPr>
        <w:widowControl w:val="0"/>
        <w:numPr>
          <w:ilvl w:val="0"/>
          <w:numId w:val="2"/>
        </w:numPr>
        <w:suppressAutoHyphens/>
        <w:spacing w:before="115" w:after="0" w:line="480" w:lineRule="auto"/>
        <w:ind w:right="95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Termine per la trasmissione di integrazioni documentali e/o controdeduzioni</w:t>
      </w:r>
    </w:p>
    <w:p w14:paraId="39A7CB31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Azioni correttive</w:t>
      </w:r>
    </w:p>
    <w:p w14:paraId="752AE553" w14:textId="77777777" w:rsidR="00895E72" w:rsidRPr="00895E72" w:rsidRDefault="00895E72" w:rsidP="00895E72">
      <w:pPr>
        <w:widowControl w:val="0"/>
        <w:numPr>
          <w:ilvl w:val="0"/>
          <w:numId w:val="1"/>
        </w:numPr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Eventuali azioni/misure correttive da adottare (nel caso di rapporto finale di controllo)</w:t>
      </w:r>
    </w:p>
    <w:p w14:paraId="09AC88C8" w14:textId="77777777" w:rsidR="00895E72" w:rsidRPr="00895E72" w:rsidRDefault="00895E72" w:rsidP="00895E72">
      <w:pPr>
        <w:widowControl w:val="0"/>
        <w:numPr>
          <w:ilvl w:val="0"/>
          <w:numId w:val="2"/>
        </w:numPr>
        <w:suppressAutoHyphens/>
        <w:spacing w:before="115" w:after="0" w:line="480" w:lineRule="auto"/>
        <w:ind w:right="95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Termine per l’adozione delle azioni/misure correttive richieste</w:t>
      </w:r>
    </w:p>
    <w:p w14:paraId="3B081C3A" w14:textId="77777777" w:rsidR="00895E72" w:rsidRPr="00895E72" w:rsidRDefault="00895E72" w:rsidP="00895E72">
      <w:pPr>
        <w:rPr>
          <w:kern w:val="0"/>
          <w:sz w:val="24"/>
          <w:szCs w:val="24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Limitazioni al controllo</w:t>
      </w:r>
    </w:p>
    <w:p w14:paraId="412FA00E" w14:textId="77777777" w:rsidR="00895E72" w:rsidRPr="00895E72" w:rsidRDefault="00895E72" w:rsidP="00895E72">
      <w:pPr>
        <w:widowControl w:val="0"/>
        <w:suppressAutoHyphens/>
        <w:spacing w:before="2" w:after="0" w:line="240" w:lineRule="auto"/>
        <w:ind w:left="231" w:right="48"/>
        <w:rPr>
          <w:rFonts w:cs="Calibri"/>
          <w:kern w:val="0"/>
          <w:sz w:val="24"/>
          <w:szCs w:val="24"/>
          <w14:ligatures w14:val="none"/>
        </w:rPr>
      </w:pPr>
      <w:r w:rsidRPr="00895E72">
        <w:rPr>
          <w:rFonts w:cs="Calibri"/>
          <w:kern w:val="0"/>
          <w:sz w:val="24"/>
          <w:szCs w:val="24"/>
          <w14:ligatures w14:val="none"/>
        </w:rPr>
        <w:t>Indicazione di eventuali cause che hanno interrotto il controllo o eventi che hanno limitato l’accesso ai documenti:</w:t>
      </w:r>
    </w:p>
    <w:p w14:paraId="5B1C21C2" w14:textId="77777777" w:rsidR="00895E72" w:rsidRPr="00895E72" w:rsidRDefault="00895E72" w:rsidP="00895E72">
      <w:pPr>
        <w:widowControl w:val="0"/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</w:p>
    <w:p w14:paraId="61480629" w14:textId="77777777" w:rsidR="00895E72" w:rsidRPr="00895E72" w:rsidRDefault="00895E72" w:rsidP="00895E72">
      <w:pPr>
        <w:rPr>
          <w:color w:val="4472C4" w:themeColor="accent1"/>
          <w:kern w:val="0"/>
          <w:sz w:val="24"/>
          <w:szCs w:val="24"/>
          <w14:ligatures w14:val="none"/>
        </w:rPr>
      </w:pPr>
      <w:r w:rsidRPr="00895E72">
        <w:rPr>
          <w:color w:val="4472C4" w:themeColor="accent1"/>
          <w:kern w:val="0"/>
          <w:sz w:val="24"/>
          <w:szCs w:val="24"/>
          <w14:ligatures w14:val="none"/>
        </w:rPr>
        <w:t>Risultato finale del controllo:</w:t>
      </w:r>
    </w:p>
    <w:p w14:paraId="2321484F" w14:textId="77777777" w:rsidR="00895E72" w:rsidRPr="00895E72" w:rsidRDefault="00895E72" w:rsidP="00895E72">
      <w:pPr>
        <w:widowControl w:val="0"/>
        <w:suppressAutoHyphens/>
        <w:spacing w:before="115" w:after="0" w:line="240" w:lineRule="auto"/>
        <w:ind w:right="48"/>
        <w:rPr>
          <w:rFonts w:cs="Calibri"/>
          <w:color w:val="4472C4" w:themeColor="accent1"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1398"/>
        <w:gridCol w:w="1397"/>
        <w:gridCol w:w="1397"/>
        <w:gridCol w:w="1397"/>
        <w:gridCol w:w="1398"/>
        <w:gridCol w:w="1277"/>
      </w:tblGrid>
      <w:tr w:rsidR="00895E72" w:rsidRPr="00895E72" w14:paraId="7EA63AA5" w14:textId="77777777" w:rsidTr="00260564">
        <w:trPr>
          <w:trHeight w:val="729"/>
        </w:trPr>
        <w:tc>
          <w:tcPr>
            <w:tcW w:w="1569" w:type="dxa"/>
            <w:shd w:val="clear" w:color="auto" w:fill="00AEEE"/>
          </w:tcPr>
          <w:p w14:paraId="4EDFCA60" w14:textId="77777777" w:rsidR="00895E72" w:rsidRPr="00895E72" w:rsidRDefault="00895E72" w:rsidP="00895E72">
            <w:pPr>
              <w:widowControl w:val="0"/>
              <w:spacing w:before="8"/>
              <w:rPr>
                <w:rFonts w:cs="Calibri"/>
                <w:sz w:val="19"/>
              </w:rPr>
            </w:pPr>
          </w:p>
          <w:p w14:paraId="7A63B03E" w14:textId="77777777" w:rsidR="00895E72" w:rsidRPr="00895E72" w:rsidRDefault="00895E72" w:rsidP="00895E72">
            <w:pPr>
              <w:widowControl w:val="0"/>
              <w:ind w:left="186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Esito controllo</w:t>
            </w:r>
          </w:p>
        </w:tc>
        <w:tc>
          <w:tcPr>
            <w:tcW w:w="1398" w:type="dxa"/>
            <w:shd w:val="clear" w:color="auto" w:fill="00AEEE"/>
          </w:tcPr>
          <w:p w14:paraId="5D6D45E3" w14:textId="77777777" w:rsidR="00895E72" w:rsidRPr="00895E72" w:rsidRDefault="00895E72" w:rsidP="00895E72">
            <w:pPr>
              <w:widowControl w:val="0"/>
              <w:spacing w:before="8"/>
              <w:rPr>
                <w:rFonts w:cs="Calibri"/>
                <w:sz w:val="19"/>
              </w:rPr>
            </w:pPr>
          </w:p>
          <w:p w14:paraId="441F0FF9" w14:textId="77777777" w:rsidR="00895E72" w:rsidRPr="00895E72" w:rsidRDefault="00895E72" w:rsidP="00895E72">
            <w:pPr>
              <w:widowControl w:val="0"/>
              <w:ind w:left="334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Regolare</w:t>
            </w:r>
          </w:p>
        </w:tc>
        <w:tc>
          <w:tcPr>
            <w:tcW w:w="1397" w:type="dxa"/>
          </w:tcPr>
          <w:p w14:paraId="76B49C9E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397" w:type="dxa"/>
            <w:shd w:val="clear" w:color="auto" w:fill="00AEEE"/>
          </w:tcPr>
          <w:p w14:paraId="09E95F73" w14:textId="77777777" w:rsidR="00895E72" w:rsidRPr="00895E72" w:rsidRDefault="00895E72" w:rsidP="00895E72">
            <w:pPr>
              <w:widowControl w:val="0"/>
              <w:spacing w:before="8"/>
              <w:rPr>
                <w:rFonts w:cs="Calibri"/>
                <w:sz w:val="19"/>
              </w:rPr>
            </w:pPr>
          </w:p>
          <w:p w14:paraId="58FF709A" w14:textId="77777777" w:rsidR="00895E72" w:rsidRPr="00895E72" w:rsidRDefault="00895E72" w:rsidP="00895E72">
            <w:pPr>
              <w:widowControl w:val="0"/>
              <w:ind w:left="158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Non regolare</w:t>
            </w:r>
          </w:p>
        </w:tc>
        <w:tc>
          <w:tcPr>
            <w:tcW w:w="1397" w:type="dxa"/>
          </w:tcPr>
          <w:p w14:paraId="5A8FBC21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1398" w:type="dxa"/>
            <w:shd w:val="clear" w:color="auto" w:fill="00AEEE"/>
          </w:tcPr>
          <w:p w14:paraId="57312550" w14:textId="77777777" w:rsidR="00895E72" w:rsidRPr="00895E72" w:rsidRDefault="00895E72" w:rsidP="00895E72">
            <w:pPr>
              <w:widowControl w:val="0"/>
              <w:spacing w:before="119"/>
              <w:ind w:left="352" w:hanging="201"/>
              <w:rPr>
                <w:rFonts w:cs="Calibri"/>
                <w:b/>
                <w:sz w:val="20"/>
              </w:rPr>
            </w:pPr>
            <w:r w:rsidRPr="00895E72">
              <w:rPr>
                <w:rFonts w:cs="Calibri"/>
                <w:b/>
                <w:sz w:val="20"/>
              </w:rPr>
              <w:t>Parzialmente regolare</w:t>
            </w:r>
          </w:p>
        </w:tc>
        <w:tc>
          <w:tcPr>
            <w:tcW w:w="1277" w:type="dxa"/>
          </w:tcPr>
          <w:p w14:paraId="13715A69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</w:tbl>
    <w:p w14:paraId="4A24B73D" w14:textId="77777777" w:rsidR="00895E72" w:rsidRPr="00895E72" w:rsidRDefault="00895E72" w:rsidP="00895E72">
      <w:pPr>
        <w:widowControl w:val="0"/>
        <w:suppressAutoHyphens/>
        <w:spacing w:before="115" w:after="0" w:line="240" w:lineRule="auto"/>
        <w:ind w:right="48"/>
        <w:rPr>
          <w:rFonts w:cs="Calibri"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5511"/>
      </w:tblGrid>
      <w:tr w:rsidR="00895E72" w:rsidRPr="00895E72" w14:paraId="6EB5B7E6" w14:textId="77777777" w:rsidTr="00260564">
        <w:trPr>
          <w:trHeight w:val="455"/>
        </w:trPr>
        <w:tc>
          <w:tcPr>
            <w:tcW w:w="4141" w:type="dxa"/>
            <w:shd w:val="clear" w:color="auto" w:fill="D9D9D9"/>
          </w:tcPr>
          <w:p w14:paraId="7D967D31" w14:textId="77777777" w:rsidR="00895E72" w:rsidRPr="00895E72" w:rsidRDefault="00895E72" w:rsidP="00895E72">
            <w:pPr>
              <w:widowControl w:val="0"/>
              <w:spacing w:before="81"/>
              <w:ind w:left="786" w:right="768"/>
              <w:jc w:val="center"/>
              <w:rPr>
                <w:rFonts w:cs="Calibri"/>
                <w:i/>
                <w:sz w:val="24"/>
              </w:rPr>
            </w:pPr>
            <w:r w:rsidRPr="00895E72">
              <w:rPr>
                <w:rFonts w:cs="Calibri"/>
                <w:i/>
                <w:sz w:val="24"/>
              </w:rPr>
              <w:t>Estensori del verbale</w:t>
            </w:r>
          </w:p>
        </w:tc>
        <w:tc>
          <w:tcPr>
            <w:tcW w:w="5511" w:type="dxa"/>
            <w:shd w:val="clear" w:color="auto" w:fill="D9D9D9"/>
          </w:tcPr>
          <w:p w14:paraId="114DBF6F" w14:textId="77777777" w:rsidR="00895E72" w:rsidRPr="00895E72" w:rsidRDefault="00895E72" w:rsidP="00895E72">
            <w:pPr>
              <w:widowControl w:val="0"/>
              <w:spacing w:before="81"/>
              <w:ind w:left="2456" w:right="2444"/>
              <w:jc w:val="center"/>
              <w:rPr>
                <w:rFonts w:cs="Calibri"/>
                <w:i/>
                <w:sz w:val="24"/>
              </w:rPr>
            </w:pPr>
            <w:r w:rsidRPr="00895E72">
              <w:rPr>
                <w:rFonts w:cs="Calibri"/>
                <w:i/>
                <w:sz w:val="24"/>
              </w:rPr>
              <w:t>Firma</w:t>
            </w:r>
          </w:p>
        </w:tc>
      </w:tr>
      <w:tr w:rsidR="00895E72" w:rsidRPr="00895E72" w14:paraId="3D82FCEA" w14:textId="77777777" w:rsidTr="00260564">
        <w:trPr>
          <w:trHeight w:val="453"/>
        </w:trPr>
        <w:tc>
          <w:tcPr>
            <w:tcW w:w="4141" w:type="dxa"/>
          </w:tcPr>
          <w:p w14:paraId="4C5CE3B2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5511" w:type="dxa"/>
          </w:tcPr>
          <w:p w14:paraId="2298084B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48825126" w14:textId="77777777" w:rsidTr="00260564">
        <w:trPr>
          <w:trHeight w:val="453"/>
        </w:trPr>
        <w:tc>
          <w:tcPr>
            <w:tcW w:w="4141" w:type="dxa"/>
          </w:tcPr>
          <w:p w14:paraId="652D646A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5511" w:type="dxa"/>
          </w:tcPr>
          <w:p w14:paraId="19721452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  <w:tr w:rsidR="00895E72" w:rsidRPr="00895E72" w14:paraId="39F40CEA" w14:textId="77777777" w:rsidTr="00260564">
        <w:trPr>
          <w:trHeight w:val="454"/>
        </w:trPr>
        <w:tc>
          <w:tcPr>
            <w:tcW w:w="4141" w:type="dxa"/>
            <w:shd w:val="clear" w:color="auto" w:fill="D9D9D9"/>
          </w:tcPr>
          <w:p w14:paraId="4A7003F5" w14:textId="77777777" w:rsidR="00895E72" w:rsidRPr="00895E72" w:rsidRDefault="00895E72" w:rsidP="00895E72">
            <w:pPr>
              <w:widowControl w:val="0"/>
              <w:spacing w:before="81"/>
              <w:ind w:left="786" w:right="768"/>
              <w:jc w:val="center"/>
              <w:rPr>
                <w:rFonts w:cs="Calibri"/>
                <w:i/>
                <w:sz w:val="24"/>
              </w:rPr>
            </w:pPr>
            <w:r w:rsidRPr="00895E72">
              <w:rPr>
                <w:rFonts w:cs="Calibri"/>
                <w:i/>
                <w:sz w:val="24"/>
              </w:rPr>
              <w:t>Responsabile del rapporto</w:t>
            </w:r>
          </w:p>
        </w:tc>
        <w:tc>
          <w:tcPr>
            <w:tcW w:w="5511" w:type="dxa"/>
            <w:shd w:val="clear" w:color="auto" w:fill="D9D9D9"/>
          </w:tcPr>
          <w:p w14:paraId="4654B016" w14:textId="77777777" w:rsidR="00895E72" w:rsidRPr="00895E72" w:rsidRDefault="00895E72" w:rsidP="00895E72">
            <w:pPr>
              <w:widowControl w:val="0"/>
              <w:spacing w:before="81"/>
              <w:ind w:left="2456" w:right="2444"/>
              <w:jc w:val="center"/>
              <w:rPr>
                <w:rFonts w:cs="Calibri"/>
                <w:i/>
                <w:sz w:val="24"/>
              </w:rPr>
            </w:pPr>
            <w:r w:rsidRPr="00895E72">
              <w:rPr>
                <w:rFonts w:cs="Calibri"/>
                <w:i/>
                <w:sz w:val="24"/>
              </w:rPr>
              <w:t>Firma</w:t>
            </w:r>
          </w:p>
        </w:tc>
      </w:tr>
      <w:tr w:rsidR="00895E72" w:rsidRPr="00895E72" w14:paraId="1B15C8A2" w14:textId="77777777" w:rsidTr="00260564">
        <w:trPr>
          <w:trHeight w:val="453"/>
        </w:trPr>
        <w:tc>
          <w:tcPr>
            <w:tcW w:w="4141" w:type="dxa"/>
          </w:tcPr>
          <w:p w14:paraId="62A04D70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  <w:tc>
          <w:tcPr>
            <w:tcW w:w="5511" w:type="dxa"/>
          </w:tcPr>
          <w:p w14:paraId="3AC7B920" w14:textId="77777777" w:rsidR="00895E72" w:rsidRPr="00895E72" w:rsidRDefault="00895E72" w:rsidP="00895E72">
            <w:pPr>
              <w:widowControl w:val="0"/>
              <w:rPr>
                <w:rFonts w:ascii="Times New Roman" w:cs="Calibri"/>
              </w:rPr>
            </w:pPr>
          </w:p>
        </w:tc>
      </w:tr>
    </w:tbl>
    <w:p w14:paraId="2DBEB7AF" w14:textId="77777777" w:rsidR="00895E72" w:rsidRPr="00895E72" w:rsidRDefault="00895E72" w:rsidP="00895E72">
      <w:pPr>
        <w:rPr>
          <w:rFonts w:ascii="Times New Roman"/>
          <w:kern w:val="0"/>
          <w14:ligatures w14:val="none"/>
        </w:rPr>
      </w:pPr>
    </w:p>
    <w:p w14:paraId="08997D55" w14:textId="77777777" w:rsidR="00895E72" w:rsidRPr="00895E72" w:rsidRDefault="00895E72" w:rsidP="00895E72">
      <w:pPr>
        <w:rPr>
          <w:rFonts w:cstheme="minorHAnsi"/>
          <w:kern w:val="0"/>
          <w14:ligatures w14:val="none"/>
        </w:rPr>
      </w:pPr>
      <w:r w:rsidRPr="00895E72">
        <w:rPr>
          <w:rFonts w:cstheme="minorHAnsi"/>
          <w:kern w:val="0"/>
          <w14:ligatures w14:val="none"/>
        </w:rPr>
        <w:t>Data di chiusura del verbale</w:t>
      </w:r>
    </w:p>
    <w:p w14:paraId="0369E7AC" w14:textId="77777777" w:rsidR="00895E72" w:rsidRPr="00895E72" w:rsidRDefault="00895E72" w:rsidP="00895E72">
      <w:pPr>
        <w:rPr>
          <w:rFonts w:ascii="Times New Roman"/>
          <w:kern w:val="0"/>
          <w14:ligatures w14:val="none"/>
        </w:rPr>
      </w:pPr>
    </w:p>
    <w:p w14:paraId="66196D8B" w14:textId="77777777" w:rsidR="00691FCB" w:rsidRDefault="00691FCB"/>
    <w:sectPr w:rsidR="00691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3E049" w14:textId="77777777" w:rsidR="00506790" w:rsidRDefault="00506790" w:rsidP="00E71D1D">
      <w:pPr>
        <w:spacing w:after="0" w:line="240" w:lineRule="auto"/>
      </w:pPr>
      <w:r>
        <w:separator/>
      </w:r>
    </w:p>
  </w:endnote>
  <w:endnote w:type="continuationSeparator" w:id="0">
    <w:p w14:paraId="77ABAD63" w14:textId="77777777" w:rsidR="00506790" w:rsidRDefault="00506790" w:rsidP="00E71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A51D" w14:textId="77777777" w:rsidR="00E71D1D" w:rsidRDefault="00E71D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6F55" w14:textId="77777777" w:rsidR="00E71D1D" w:rsidRDefault="00E71D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8676" w14:textId="77777777" w:rsidR="00E71D1D" w:rsidRDefault="00E71D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3591" w14:textId="77777777" w:rsidR="00506790" w:rsidRDefault="00506790" w:rsidP="00E71D1D">
      <w:pPr>
        <w:spacing w:after="0" w:line="240" w:lineRule="auto"/>
      </w:pPr>
      <w:r>
        <w:separator/>
      </w:r>
    </w:p>
  </w:footnote>
  <w:footnote w:type="continuationSeparator" w:id="0">
    <w:p w14:paraId="28243F06" w14:textId="77777777" w:rsidR="00506790" w:rsidRDefault="00506790" w:rsidP="00E71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9844" w14:textId="77777777" w:rsidR="00E71D1D" w:rsidRDefault="00E71D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45EF" w14:textId="0D66EB63" w:rsidR="00E71D1D" w:rsidRDefault="00E71D1D">
    <w:pPr>
      <w:pStyle w:val="Intestazione"/>
    </w:pPr>
    <w:r>
      <w:rPr>
        <w:noProof/>
      </w:rPr>
      <w:drawing>
        <wp:inline distT="0" distB="0" distL="0" distR="0" wp14:anchorId="4060EFA2" wp14:editId="61D5FC4E">
          <wp:extent cx="5454015" cy="860425"/>
          <wp:effectExtent l="0" t="0" r="0" b="0"/>
          <wp:docPr id="2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01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4BCB" w14:textId="77777777" w:rsidR="00E71D1D" w:rsidRDefault="00E71D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47"/>
    <w:multiLevelType w:val="hybridMultilevel"/>
    <w:tmpl w:val="6E1EF946"/>
    <w:lvl w:ilvl="0" w:tplc="0410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1" w15:restartNumberingAfterBreak="0">
    <w:nsid w:val="613026D8"/>
    <w:multiLevelType w:val="hybridMultilevel"/>
    <w:tmpl w:val="4F7A710E"/>
    <w:lvl w:ilvl="0" w:tplc="0410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num w:numId="1" w16cid:durableId="283730389">
    <w:abstractNumId w:val="0"/>
  </w:num>
  <w:num w:numId="2" w16cid:durableId="2029867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70"/>
    <w:rsid w:val="00506790"/>
    <w:rsid w:val="00691FCB"/>
    <w:rsid w:val="00895E72"/>
    <w:rsid w:val="008B3B70"/>
    <w:rsid w:val="00E7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73FB0-A6AB-43C6-A617-7260EB96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5E72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71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D1D"/>
  </w:style>
  <w:style w:type="paragraph" w:styleId="Pidipagina">
    <w:name w:val="footer"/>
    <w:basedOn w:val="Normale"/>
    <w:link w:val="PidipaginaCarattere"/>
    <w:uiPriority w:val="99"/>
    <w:unhideWhenUsed/>
    <w:rsid w:val="00E71D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Rondelli</dc:creator>
  <cp:keywords/>
  <dc:description/>
  <cp:lastModifiedBy>Francesca Rondelli</cp:lastModifiedBy>
  <cp:revision>3</cp:revision>
  <dcterms:created xsi:type="dcterms:W3CDTF">2023-07-03T09:57:00Z</dcterms:created>
  <dcterms:modified xsi:type="dcterms:W3CDTF">2023-07-03T10:02:00Z</dcterms:modified>
</cp:coreProperties>
</file>